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E47" w:rsidRDefault="00A92E47" w:rsidP="00A92E47">
      <w:pPr>
        <w:spacing w:line="280" w:lineRule="exact"/>
        <w:jc w:val="center"/>
        <w:rPr>
          <w:b/>
          <w:sz w:val="28"/>
          <w:szCs w:val="28"/>
        </w:rPr>
      </w:pPr>
      <w:r>
        <w:rPr>
          <w:b/>
          <w:sz w:val="28"/>
          <w:szCs w:val="28"/>
        </w:rPr>
        <w:t>РЕШЕНИЕ</w:t>
      </w:r>
    </w:p>
    <w:p w:rsidR="00A92E47" w:rsidRDefault="00A92E47" w:rsidP="00A92E47">
      <w:pPr>
        <w:spacing w:line="280" w:lineRule="exact"/>
        <w:jc w:val="center"/>
        <w:rPr>
          <w:b/>
          <w:sz w:val="28"/>
          <w:szCs w:val="28"/>
        </w:rPr>
      </w:pPr>
      <w:r>
        <w:rPr>
          <w:b/>
          <w:sz w:val="28"/>
          <w:szCs w:val="28"/>
        </w:rPr>
        <w:t>Думы Соликамского городского округа</w:t>
      </w:r>
    </w:p>
    <w:p w:rsidR="00A92E47" w:rsidRDefault="00A92E47" w:rsidP="00A92E47">
      <w:pPr>
        <w:spacing w:line="280" w:lineRule="exact"/>
        <w:jc w:val="center"/>
        <w:rPr>
          <w:b/>
          <w:sz w:val="28"/>
          <w:szCs w:val="28"/>
        </w:rPr>
      </w:pPr>
    </w:p>
    <w:p w:rsidR="00A92E47" w:rsidRDefault="00A92E47" w:rsidP="00A92E47">
      <w:pPr>
        <w:spacing w:line="280" w:lineRule="exact"/>
        <w:jc w:val="both"/>
        <w:rPr>
          <w:b/>
          <w:sz w:val="28"/>
          <w:szCs w:val="28"/>
        </w:rPr>
      </w:pPr>
    </w:p>
    <w:p w:rsidR="00A92E47" w:rsidRDefault="00A92E47" w:rsidP="00A92E47">
      <w:pPr>
        <w:spacing w:line="280" w:lineRule="exact"/>
        <w:jc w:val="both"/>
        <w:rPr>
          <w:b/>
          <w:sz w:val="28"/>
          <w:szCs w:val="28"/>
        </w:rPr>
      </w:pPr>
    </w:p>
    <w:p w:rsidR="00A92E47" w:rsidRDefault="00A92E47" w:rsidP="00A92E47">
      <w:pPr>
        <w:spacing w:line="280" w:lineRule="exact"/>
        <w:jc w:val="both"/>
        <w:rPr>
          <w:b/>
          <w:sz w:val="28"/>
          <w:szCs w:val="28"/>
        </w:rPr>
      </w:pPr>
    </w:p>
    <w:p w:rsidR="00A92E47" w:rsidRDefault="00A92E47" w:rsidP="00A92E47">
      <w:pPr>
        <w:spacing w:line="280" w:lineRule="exact"/>
        <w:jc w:val="both"/>
        <w:rPr>
          <w:b/>
          <w:sz w:val="28"/>
          <w:szCs w:val="28"/>
        </w:rPr>
      </w:pPr>
    </w:p>
    <w:p w:rsidR="00A92E47" w:rsidRDefault="00A92E47" w:rsidP="00A92E47">
      <w:pPr>
        <w:spacing w:line="280" w:lineRule="exact"/>
        <w:jc w:val="both"/>
        <w:rPr>
          <w:b/>
          <w:sz w:val="28"/>
          <w:szCs w:val="28"/>
        </w:rPr>
      </w:pPr>
    </w:p>
    <w:p w:rsidR="00D233FC" w:rsidRDefault="00A92E47" w:rsidP="00A92E47">
      <w:pPr>
        <w:spacing w:line="280" w:lineRule="exact"/>
        <w:jc w:val="both"/>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 3</w:t>
      </w:r>
      <w:r>
        <w:rPr>
          <w:b/>
          <w:sz w:val="28"/>
          <w:szCs w:val="28"/>
        </w:rPr>
        <w:t>64</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Pr="00E2312A" w:rsidRDefault="00DA6D5A" w:rsidP="00E2312A">
      <w:pPr>
        <w:spacing w:after="480" w:line="240" w:lineRule="exact"/>
        <w:ind w:right="3544"/>
        <w:rPr>
          <w:b/>
          <w:bCs/>
          <w:sz w:val="28"/>
          <w:szCs w:val="28"/>
        </w:rPr>
      </w:pPr>
    </w:p>
    <w:p w:rsidR="005E754A" w:rsidRDefault="005E754A" w:rsidP="005E754A">
      <w:pPr>
        <w:pStyle w:val="af9"/>
        <w:spacing w:line="240" w:lineRule="exact"/>
        <w:jc w:val="both"/>
        <w:rPr>
          <w:rFonts w:ascii="Times New Roman" w:hAnsi="Times New Roman"/>
          <w:b/>
          <w:sz w:val="28"/>
          <w:szCs w:val="28"/>
        </w:rPr>
      </w:pPr>
      <w:r w:rsidRPr="005E754A">
        <w:rPr>
          <w:rFonts w:ascii="Times New Roman" w:hAnsi="Times New Roman"/>
          <w:b/>
          <w:sz w:val="28"/>
          <w:szCs w:val="28"/>
        </w:rPr>
        <w:t>«Об обращении Думы Соликамского городского округа</w:t>
      </w:r>
    </w:p>
    <w:p w:rsidR="005E754A" w:rsidRDefault="005E754A" w:rsidP="005E754A">
      <w:pPr>
        <w:pStyle w:val="af9"/>
        <w:spacing w:line="240" w:lineRule="exact"/>
        <w:jc w:val="both"/>
        <w:rPr>
          <w:rFonts w:ascii="Times New Roman" w:hAnsi="Times New Roman"/>
          <w:b/>
          <w:sz w:val="28"/>
          <w:szCs w:val="28"/>
        </w:rPr>
      </w:pPr>
      <w:r w:rsidRPr="005E754A">
        <w:rPr>
          <w:rFonts w:ascii="Times New Roman" w:hAnsi="Times New Roman"/>
          <w:b/>
          <w:sz w:val="28"/>
          <w:szCs w:val="28"/>
        </w:rPr>
        <w:t xml:space="preserve">к министру </w:t>
      </w:r>
      <w:proofErr w:type="gramStart"/>
      <w:r w:rsidRPr="005E754A">
        <w:rPr>
          <w:rFonts w:ascii="Times New Roman" w:hAnsi="Times New Roman"/>
          <w:b/>
          <w:sz w:val="28"/>
          <w:szCs w:val="28"/>
        </w:rPr>
        <w:t>жилищно-коммунального</w:t>
      </w:r>
      <w:proofErr w:type="gramEnd"/>
      <w:r w:rsidRPr="005E754A">
        <w:rPr>
          <w:rFonts w:ascii="Times New Roman" w:hAnsi="Times New Roman"/>
          <w:b/>
          <w:sz w:val="28"/>
          <w:szCs w:val="28"/>
        </w:rPr>
        <w:t xml:space="preserve"> </w:t>
      </w:r>
    </w:p>
    <w:p w:rsidR="005E754A" w:rsidRPr="005E754A" w:rsidRDefault="005E754A" w:rsidP="005E754A">
      <w:pPr>
        <w:pStyle w:val="af9"/>
        <w:spacing w:after="480" w:line="240" w:lineRule="exact"/>
        <w:jc w:val="both"/>
        <w:rPr>
          <w:rFonts w:ascii="Times New Roman" w:hAnsi="Times New Roman"/>
          <w:b/>
          <w:sz w:val="28"/>
          <w:szCs w:val="28"/>
        </w:rPr>
      </w:pPr>
      <w:r w:rsidRPr="005E754A">
        <w:rPr>
          <w:rFonts w:ascii="Times New Roman" w:hAnsi="Times New Roman"/>
          <w:b/>
          <w:sz w:val="28"/>
          <w:szCs w:val="28"/>
        </w:rPr>
        <w:t>хозяйства и благоустройства Пермского края»</w:t>
      </w:r>
    </w:p>
    <w:p w:rsidR="005E754A" w:rsidRPr="005E754A" w:rsidRDefault="005E754A" w:rsidP="005E754A">
      <w:pPr>
        <w:autoSpaceDE w:val="0"/>
        <w:autoSpaceDN w:val="0"/>
        <w:adjustRightInd w:val="0"/>
        <w:spacing w:line="360" w:lineRule="exact"/>
        <w:ind w:firstLine="709"/>
        <w:jc w:val="both"/>
        <w:rPr>
          <w:color w:val="000000"/>
          <w:sz w:val="28"/>
          <w:szCs w:val="28"/>
        </w:rPr>
      </w:pPr>
      <w:r w:rsidRPr="005E754A">
        <w:rPr>
          <w:color w:val="000000"/>
          <w:sz w:val="28"/>
          <w:szCs w:val="28"/>
        </w:rPr>
        <w:t>На основании Устава Соликамского городского округа,</w:t>
      </w:r>
    </w:p>
    <w:p w:rsidR="005E754A" w:rsidRPr="005E754A" w:rsidRDefault="005E754A" w:rsidP="005E754A">
      <w:pPr>
        <w:spacing w:line="360" w:lineRule="exact"/>
        <w:ind w:firstLine="709"/>
        <w:jc w:val="both"/>
        <w:rPr>
          <w:color w:val="000000"/>
          <w:sz w:val="28"/>
          <w:szCs w:val="28"/>
        </w:rPr>
      </w:pPr>
      <w:r w:rsidRPr="005E754A">
        <w:rPr>
          <w:color w:val="000000"/>
          <w:sz w:val="28"/>
          <w:szCs w:val="28"/>
        </w:rPr>
        <w:t>Дума Соликамского городского округа РЕШИЛА:</w:t>
      </w:r>
    </w:p>
    <w:p w:rsidR="005E754A" w:rsidRPr="005E754A" w:rsidRDefault="005E754A" w:rsidP="005E754A">
      <w:pPr>
        <w:spacing w:line="360" w:lineRule="exact"/>
        <w:ind w:firstLine="709"/>
        <w:jc w:val="both"/>
        <w:rPr>
          <w:color w:val="000000"/>
          <w:sz w:val="28"/>
          <w:szCs w:val="28"/>
        </w:rPr>
      </w:pPr>
      <w:r w:rsidRPr="005E754A">
        <w:rPr>
          <w:color w:val="000000"/>
          <w:sz w:val="28"/>
          <w:szCs w:val="28"/>
        </w:rPr>
        <w:t>1. Одобрить прилагаемый текст обращения Думы Соликамского городского округа к министру  жилищно-коммунального хозяйства и благоустройства Пермского края.</w:t>
      </w:r>
    </w:p>
    <w:p w:rsidR="005E754A" w:rsidRPr="005E754A" w:rsidRDefault="005E754A" w:rsidP="005E754A">
      <w:pPr>
        <w:spacing w:line="360" w:lineRule="exact"/>
        <w:ind w:firstLine="709"/>
        <w:jc w:val="both"/>
        <w:rPr>
          <w:b/>
          <w:color w:val="000000"/>
          <w:sz w:val="28"/>
          <w:szCs w:val="28"/>
        </w:rPr>
      </w:pPr>
      <w:r w:rsidRPr="005E754A">
        <w:rPr>
          <w:color w:val="000000"/>
          <w:sz w:val="28"/>
          <w:szCs w:val="28"/>
        </w:rPr>
        <w:t>2. Председателю Думы Соликамского городского округа направить обращение Думы Соликамского городского округа в Министерство  жилищно-коммунального хозяйства и благоустройства Пермского края.</w:t>
      </w:r>
    </w:p>
    <w:p w:rsidR="005E754A" w:rsidRPr="005E754A" w:rsidRDefault="005E754A" w:rsidP="005E754A">
      <w:pPr>
        <w:spacing w:line="360" w:lineRule="exact"/>
        <w:ind w:firstLine="709"/>
        <w:jc w:val="both"/>
        <w:rPr>
          <w:color w:val="000000"/>
          <w:sz w:val="28"/>
          <w:szCs w:val="28"/>
        </w:rPr>
      </w:pPr>
      <w:r w:rsidRPr="005E754A">
        <w:rPr>
          <w:color w:val="000000"/>
          <w:sz w:val="28"/>
          <w:szCs w:val="28"/>
        </w:rPr>
        <w:t xml:space="preserve">3. </w:t>
      </w:r>
      <w:proofErr w:type="gramStart"/>
      <w:r w:rsidRPr="005E754A">
        <w:rPr>
          <w:color w:val="000000"/>
          <w:sz w:val="28"/>
          <w:szCs w:val="28"/>
        </w:rPr>
        <w:t>Контроль за</w:t>
      </w:r>
      <w:proofErr w:type="gramEnd"/>
      <w:r w:rsidRPr="005E754A">
        <w:rPr>
          <w:color w:val="000000"/>
          <w:sz w:val="28"/>
          <w:szCs w:val="28"/>
        </w:rPr>
        <w:t xml:space="preserve"> исполнением настоящего решения возложить на постоянную депутатскую комиссию по городскому хозяйству и муниципальной собственности Думы Соликамского городского округа. </w:t>
      </w:r>
    </w:p>
    <w:p w:rsidR="005E754A" w:rsidRPr="005E754A" w:rsidRDefault="005E754A" w:rsidP="005E754A">
      <w:pPr>
        <w:spacing w:after="480" w:line="360" w:lineRule="exact"/>
        <w:ind w:firstLine="709"/>
        <w:jc w:val="both"/>
        <w:rPr>
          <w:color w:val="000000"/>
          <w:sz w:val="28"/>
          <w:szCs w:val="28"/>
        </w:rPr>
      </w:pPr>
      <w:r w:rsidRPr="005E754A">
        <w:rPr>
          <w:color w:val="000000"/>
          <w:sz w:val="28"/>
          <w:szCs w:val="28"/>
        </w:rPr>
        <w:t xml:space="preserve">4. Настоящее решение вступает в силу после его принятия. </w:t>
      </w:r>
    </w:p>
    <w:p w:rsidR="005E754A" w:rsidRPr="005E754A" w:rsidRDefault="005E754A" w:rsidP="005E754A">
      <w:pPr>
        <w:spacing w:line="240" w:lineRule="exact"/>
        <w:jc w:val="both"/>
        <w:rPr>
          <w:color w:val="000000"/>
          <w:sz w:val="28"/>
          <w:szCs w:val="28"/>
        </w:rPr>
      </w:pPr>
      <w:r w:rsidRPr="005E754A">
        <w:rPr>
          <w:color w:val="000000"/>
          <w:sz w:val="28"/>
          <w:szCs w:val="28"/>
        </w:rPr>
        <w:t xml:space="preserve">Председатель Думы </w:t>
      </w:r>
    </w:p>
    <w:p w:rsidR="005E754A" w:rsidRPr="005E754A" w:rsidRDefault="005E754A" w:rsidP="005E754A">
      <w:pPr>
        <w:spacing w:line="240" w:lineRule="exact"/>
        <w:jc w:val="both"/>
        <w:rPr>
          <w:color w:val="000000"/>
          <w:sz w:val="28"/>
          <w:szCs w:val="28"/>
        </w:rPr>
      </w:pPr>
      <w:r w:rsidRPr="005E754A">
        <w:rPr>
          <w:color w:val="000000"/>
          <w:sz w:val="28"/>
          <w:szCs w:val="28"/>
        </w:rPr>
        <w:t xml:space="preserve">Соликамского городского округа </w:t>
      </w:r>
      <w:r w:rsidRPr="005E754A">
        <w:rPr>
          <w:color w:val="000000"/>
          <w:sz w:val="28"/>
          <w:szCs w:val="28"/>
        </w:rPr>
        <w:tab/>
      </w:r>
      <w:r w:rsidRPr="005E754A">
        <w:rPr>
          <w:color w:val="000000"/>
          <w:sz w:val="28"/>
          <w:szCs w:val="28"/>
        </w:rPr>
        <w:tab/>
      </w:r>
      <w:r w:rsidRPr="005E754A">
        <w:rPr>
          <w:color w:val="000000"/>
          <w:sz w:val="28"/>
          <w:szCs w:val="28"/>
        </w:rPr>
        <w:tab/>
        <w:t xml:space="preserve">      </w:t>
      </w:r>
      <w:r w:rsidRPr="005E754A">
        <w:rPr>
          <w:color w:val="000000"/>
          <w:sz w:val="28"/>
          <w:szCs w:val="28"/>
        </w:rPr>
        <w:tab/>
      </w:r>
      <w:r w:rsidRPr="005E754A">
        <w:rPr>
          <w:color w:val="000000"/>
          <w:sz w:val="28"/>
          <w:szCs w:val="28"/>
        </w:rPr>
        <w:tab/>
        <w:t xml:space="preserve">           </w:t>
      </w:r>
      <w:proofErr w:type="spellStart"/>
      <w:r w:rsidRPr="005E754A">
        <w:rPr>
          <w:color w:val="000000"/>
          <w:sz w:val="28"/>
          <w:szCs w:val="28"/>
        </w:rPr>
        <w:t>И.Г.Мингазеев</w:t>
      </w:r>
      <w:proofErr w:type="spellEnd"/>
    </w:p>
    <w:p w:rsidR="005E754A" w:rsidRDefault="005E754A" w:rsidP="005E754A">
      <w:pPr>
        <w:pStyle w:val="2"/>
        <w:spacing w:before="0" w:line="240" w:lineRule="exact"/>
        <w:ind w:left="4956" w:firstLine="708"/>
        <w:jc w:val="both"/>
        <w:rPr>
          <w:rFonts w:ascii="Times New Roman" w:hAnsi="Times New Roman"/>
          <w:b w:val="0"/>
          <w:color w:val="000000"/>
        </w:rPr>
      </w:pPr>
    </w:p>
    <w:p w:rsidR="005E754A" w:rsidRDefault="005E754A" w:rsidP="005E754A">
      <w:pPr>
        <w:pStyle w:val="2"/>
        <w:spacing w:before="0" w:line="240" w:lineRule="exact"/>
        <w:ind w:left="4956" w:firstLine="708"/>
        <w:jc w:val="both"/>
        <w:rPr>
          <w:rFonts w:ascii="Times New Roman" w:hAnsi="Times New Roman"/>
          <w:b w:val="0"/>
          <w:color w:val="000000"/>
        </w:rPr>
      </w:pPr>
    </w:p>
    <w:p w:rsidR="00A92E47" w:rsidRPr="00A92E47" w:rsidRDefault="00A92E47" w:rsidP="00A92E47"/>
    <w:p w:rsidR="005E754A" w:rsidRPr="005E754A" w:rsidRDefault="005E754A" w:rsidP="005E754A"/>
    <w:p w:rsidR="005E754A" w:rsidRPr="00575926" w:rsidRDefault="005E754A" w:rsidP="005E754A">
      <w:pPr>
        <w:pStyle w:val="2"/>
        <w:spacing w:before="0" w:line="240" w:lineRule="exact"/>
        <w:ind w:left="4956" w:firstLine="708"/>
        <w:jc w:val="both"/>
        <w:rPr>
          <w:rFonts w:ascii="Times New Roman" w:hAnsi="Times New Roman"/>
          <w:b w:val="0"/>
          <w:i/>
          <w:color w:val="000000"/>
        </w:rPr>
      </w:pPr>
      <w:r w:rsidRPr="00575926">
        <w:rPr>
          <w:rFonts w:ascii="Times New Roman" w:hAnsi="Times New Roman"/>
          <w:b w:val="0"/>
          <w:color w:val="000000"/>
        </w:rPr>
        <w:lastRenderedPageBreak/>
        <w:t xml:space="preserve">Приложение </w:t>
      </w:r>
    </w:p>
    <w:p w:rsidR="005E754A" w:rsidRPr="00575926" w:rsidRDefault="005E754A" w:rsidP="005E754A">
      <w:pPr>
        <w:pStyle w:val="2"/>
        <w:spacing w:before="0" w:line="240" w:lineRule="exact"/>
        <w:ind w:left="5664"/>
        <w:rPr>
          <w:rFonts w:ascii="Times New Roman" w:hAnsi="Times New Roman"/>
          <w:b w:val="0"/>
          <w:i/>
          <w:color w:val="000000"/>
        </w:rPr>
      </w:pPr>
      <w:r w:rsidRPr="00575926">
        <w:rPr>
          <w:rFonts w:ascii="Times New Roman" w:hAnsi="Times New Roman"/>
          <w:b w:val="0"/>
          <w:color w:val="000000"/>
        </w:rPr>
        <w:t xml:space="preserve">к решению Думы Соликамского городского округа            </w:t>
      </w:r>
    </w:p>
    <w:p w:rsidR="005E754A" w:rsidRPr="00575926" w:rsidRDefault="005E754A" w:rsidP="005E754A">
      <w:pPr>
        <w:pStyle w:val="2"/>
        <w:spacing w:before="0" w:after="240" w:line="240" w:lineRule="exact"/>
        <w:ind w:left="5664"/>
        <w:rPr>
          <w:rFonts w:ascii="Times New Roman" w:hAnsi="Times New Roman"/>
          <w:b w:val="0"/>
          <w:i/>
          <w:color w:val="000000"/>
        </w:rPr>
      </w:pPr>
      <w:r w:rsidRPr="00575926">
        <w:rPr>
          <w:rFonts w:ascii="Times New Roman" w:hAnsi="Times New Roman"/>
          <w:b w:val="0"/>
          <w:color w:val="000000"/>
        </w:rPr>
        <w:t xml:space="preserve">от </w:t>
      </w:r>
      <w:r w:rsidR="00A92E47">
        <w:rPr>
          <w:rFonts w:ascii="Times New Roman" w:hAnsi="Times New Roman"/>
          <w:b w:val="0"/>
          <w:color w:val="000000"/>
        </w:rPr>
        <w:t>27.09.2023</w:t>
      </w:r>
      <w:r w:rsidRPr="00575926">
        <w:rPr>
          <w:rFonts w:ascii="Times New Roman" w:hAnsi="Times New Roman"/>
          <w:b w:val="0"/>
          <w:color w:val="000000"/>
        </w:rPr>
        <w:t xml:space="preserve"> № </w:t>
      </w:r>
      <w:r w:rsidR="00A92E47">
        <w:rPr>
          <w:rFonts w:ascii="Times New Roman" w:hAnsi="Times New Roman"/>
          <w:b w:val="0"/>
          <w:color w:val="000000"/>
        </w:rPr>
        <w:t>364</w:t>
      </w:r>
      <w:bookmarkStart w:id="0" w:name="_GoBack"/>
      <w:bookmarkEnd w:id="0"/>
    </w:p>
    <w:p w:rsidR="005E754A" w:rsidRPr="005E754A" w:rsidRDefault="005E754A" w:rsidP="005E754A">
      <w:pPr>
        <w:spacing w:before="480" w:line="240" w:lineRule="exact"/>
        <w:jc w:val="center"/>
        <w:rPr>
          <w:b/>
          <w:color w:val="000000"/>
          <w:sz w:val="28"/>
          <w:szCs w:val="28"/>
        </w:rPr>
      </w:pPr>
      <w:r w:rsidRPr="005E754A">
        <w:rPr>
          <w:b/>
          <w:color w:val="000000"/>
          <w:sz w:val="28"/>
          <w:szCs w:val="28"/>
        </w:rPr>
        <w:t xml:space="preserve">Текст обращения Думы Соликамского городского округа </w:t>
      </w:r>
    </w:p>
    <w:p w:rsidR="005E754A" w:rsidRPr="005E754A" w:rsidRDefault="005E754A" w:rsidP="005E754A">
      <w:pPr>
        <w:spacing w:after="480" w:line="240" w:lineRule="exact"/>
        <w:ind w:firstLine="709"/>
        <w:jc w:val="center"/>
        <w:rPr>
          <w:b/>
          <w:color w:val="000000"/>
          <w:sz w:val="28"/>
          <w:szCs w:val="28"/>
        </w:rPr>
      </w:pPr>
      <w:r w:rsidRPr="005E754A">
        <w:rPr>
          <w:b/>
          <w:color w:val="000000"/>
          <w:sz w:val="28"/>
          <w:szCs w:val="28"/>
        </w:rPr>
        <w:t>к министру  жилищно-коммунального хозяйства и благоустройства Пермского края</w:t>
      </w:r>
    </w:p>
    <w:p w:rsidR="005E754A" w:rsidRDefault="005E754A" w:rsidP="005E754A">
      <w:pPr>
        <w:jc w:val="both"/>
        <w:rPr>
          <w:sz w:val="26"/>
          <w:szCs w:val="26"/>
        </w:rPr>
      </w:pPr>
    </w:p>
    <w:p w:rsidR="005E754A" w:rsidRPr="005E754A" w:rsidRDefault="005E754A" w:rsidP="005E754A">
      <w:pPr>
        <w:spacing w:line="340" w:lineRule="exact"/>
        <w:ind w:firstLine="720"/>
        <w:jc w:val="both"/>
        <w:rPr>
          <w:sz w:val="28"/>
          <w:szCs w:val="28"/>
        </w:rPr>
      </w:pPr>
      <w:r w:rsidRPr="005E754A">
        <w:rPr>
          <w:sz w:val="28"/>
          <w:szCs w:val="28"/>
        </w:rPr>
        <w:t>Распоряжением Правительства Пермского края от 5 июля 2023 г. № 236-рп «О принятии из собственности Соликамского городского округа Пермского края в государственную собственность Пермского края муниципального унитарного предприятия Соликамского городского округа «Городские коммунальные электрические сети» как имущественного комплекса и земельных участков» Правительство Пермского края приняло в государственную собственность Пермского края: Муниципальное унитарное предприятие Соликамского городского округа «Городские коммунальные электрические сети» ИНН 5919430249, о чем 21 июля 2023 г. подписан и утвержден акт приема-передачи предприятия как имущественного комплекса.</w:t>
      </w:r>
    </w:p>
    <w:p w:rsidR="005E754A" w:rsidRPr="005E754A" w:rsidRDefault="005E754A" w:rsidP="005E754A">
      <w:pPr>
        <w:spacing w:line="340" w:lineRule="exact"/>
        <w:ind w:firstLine="720"/>
        <w:jc w:val="both"/>
        <w:rPr>
          <w:sz w:val="28"/>
          <w:szCs w:val="28"/>
        </w:rPr>
      </w:pPr>
      <w:r w:rsidRPr="005E754A">
        <w:rPr>
          <w:sz w:val="28"/>
          <w:szCs w:val="28"/>
        </w:rPr>
        <w:t>До настоящего времени оперативное управление, содержание и ремонт, а также реконструкция и модернизация, электросетей Соликамского городского округа осуществлялась в соответствии с договором аренды между администрацией Соликамского городского округа и филиалом ОАО «МРСК Урала».</w:t>
      </w:r>
    </w:p>
    <w:p w:rsidR="005E754A" w:rsidRPr="005E754A" w:rsidRDefault="005E754A" w:rsidP="005E754A">
      <w:pPr>
        <w:spacing w:line="340" w:lineRule="exact"/>
        <w:ind w:firstLine="720"/>
        <w:jc w:val="both"/>
        <w:rPr>
          <w:sz w:val="28"/>
          <w:szCs w:val="28"/>
        </w:rPr>
      </w:pPr>
      <w:proofErr w:type="gramStart"/>
      <w:r w:rsidRPr="005E754A">
        <w:rPr>
          <w:sz w:val="28"/>
          <w:szCs w:val="28"/>
        </w:rPr>
        <w:t>Согласно статьи 1 Закона Пермского края от 08 декабря 2022 г. № 135-ПК «О перераспределении полномочий по организации электроснабжения населения в границах муниципальных, городских округов Пермского края между органами местного самоуправления муниципальных образований Пермского края и органами государственной власти Пермского края», полномочия органов местного самоуправления муниципальных образований Пермского края по организации электроснабжения населения в границах муниципальных, городских округов Пермского края осуществляют</w:t>
      </w:r>
      <w:proofErr w:type="gramEnd"/>
      <w:r w:rsidRPr="005E754A">
        <w:rPr>
          <w:sz w:val="28"/>
          <w:szCs w:val="28"/>
        </w:rPr>
        <w:t xml:space="preserve"> Правительство Пермского края и (или) уполномоченный Правительством Пермского края исполнительный орган государственной власти Пермского края.</w:t>
      </w:r>
    </w:p>
    <w:p w:rsidR="005E754A" w:rsidRPr="005E754A" w:rsidRDefault="005E754A" w:rsidP="005E754A">
      <w:pPr>
        <w:spacing w:line="340" w:lineRule="exact"/>
        <w:ind w:firstLine="720"/>
        <w:jc w:val="both"/>
        <w:rPr>
          <w:color w:val="000000"/>
          <w:sz w:val="28"/>
          <w:szCs w:val="28"/>
          <w:lang w:eastAsia="en-US"/>
        </w:rPr>
      </w:pPr>
      <w:proofErr w:type="gramStart"/>
      <w:r w:rsidRPr="005E754A">
        <w:rPr>
          <w:sz w:val="28"/>
          <w:szCs w:val="28"/>
        </w:rPr>
        <w:t>На основании вышеизложенного и для недопущения возможных нарушений в системе электроснабжения Соликамского городского округа просим Вас организовать круглый стол в администрации Соликамского городского округа с Вашим участием, участием руководства Пермского краевого государственного предприятия «Северные краевые электрические сети» и представителем руководства филиала «Пермэнерго» ПАО «</w:t>
      </w:r>
      <w:proofErr w:type="spellStart"/>
      <w:r w:rsidRPr="005E754A">
        <w:rPr>
          <w:sz w:val="28"/>
          <w:szCs w:val="28"/>
        </w:rPr>
        <w:t>Россети</w:t>
      </w:r>
      <w:proofErr w:type="spellEnd"/>
      <w:r w:rsidRPr="005E754A">
        <w:rPr>
          <w:sz w:val="28"/>
          <w:szCs w:val="28"/>
        </w:rPr>
        <w:t xml:space="preserve"> Урал» для обсуждения вопросов осуществления оперативного управления, </w:t>
      </w:r>
      <w:r w:rsidRPr="005E754A">
        <w:rPr>
          <w:sz w:val="28"/>
          <w:szCs w:val="28"/>
        </w:rPr>
        <w:lastRenderedPageBreak/>
        <w:t>содержания и ремонта, а также реконструкции и модернизации электросетей</w:t>
      </w:r>
      <w:proofErr w:type="gramEnd"/>
      <w:r w:rsidRPr="005E754A">
        <w:rPr>
          <w:sz w:val="28"/>
          <w:szCs w:val="28"/>
        </w:rPr>
        <w:t xml:space="preserve"> в Соликамском городском округе. Учитывая наступление холодного периода, просим провести встречу не позднее 01 ноября 2023г.</w:t>
      </w:r>
    </w:p>
    <w:p w:rsidR="00E2312A" w:rsidRPr="00E2312A" w:rsidRDefault="00E2312A" w:rsidP="005E754A">
      <w:pPr>
        <w:pStyle w:val="23"/>
        <w:spacing w:before="480" w:line="360" w:lineRule="exact"/>
        <w:ind w:firstLine="709"/>
        <w:jc w:val="both"/>
        <w:rPr>
          <w:sz w:val="28"/>
          <w:szCs w:val="28"/>
        </w:rPr>
      </w:pPr>
    </w:p>
    <w:sectPr w:rsidR="00E2312A" w:rsidRPr="00E2312A" w:rsidSect="005E754A">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A92E47" w:rsidRPr="00A92E47">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B6BA2"/>
    <w:rsid w:val="001C1828"/>
    <w:rsid w:val="001D00E6"/>
    <w:rsid w:val="001D0F09"/>
    <w:rsid w:val="001E30D9"/>
    <w:rsid w:val="001F1F8A"/>
    <w:rsid w:val="002265E8"/>
    <w:rsid w:val="002632DC"/>
    <w:rsid w:val="002B045D"/>
    <w:rsid w:val="002C136C"/>
    <w:rsid w:val="002C1CBA"/>
    <w:rsid w:val="002C418E"/>
    <w:rsid w:val="002D126F"/>
    <w:rsid w:val="002D5B01"/>
    <w:rsid w:val="002F3FEE"/>
    <w:rsid w:val="00301DA3"/>
    <w:rsid w:val="00310EB3"/>
    <w:rsid w:val="0031173B"/>
    <w:rsid w:val="00344B89"/>
    <w:rsid w:val="00345FC4"/>
    <w:rsid w:val="00377BEC"/>
    <w:rsid w:val="003A1D1D"/>
    <w:rsid w:val="00402054"/>
    <w:rsid w:val="00465F88"/>
    <w:rsid w:val="004751B4"/>
    <w:rsid w:val="00486BC6"/>
    <w:rsid w:val="00487AA0"/>
    <w:rsid w:val="004970F8"/>
    <w:rsid w:val="00497D0E"/>
    <w:rsid w:val="004D19C2"/>
    <w:rsid w:val="004D702A"/>
    <w:rsid w:val="004F2826"/>
    <w:rsid w:val="004F4B17"/>
    <w:rsid w:val="00514728"/>
    <w:rsid w:val="00515F4D"/>
    <w:rsid w:val="00520B53"/>
    <w:rsid w:val="00543E49"/>
    <w:rsid w:val="00561293"/>
    <w:rsid w:val="005C520F"/>
    <w:rsid w:val="005D688E"/>
    <w:rsid w:val="005E1817"/>
    <w:rsid w:val="005E754A"/>
    <w:rsid w:val="00630F71"/>
    <w:rsid w:val="00635A3E"/>
    <w:rsid w:val="0064759A"/>
    <w:rsid w:val="00680898"/>
    <w:rsid w:val="006812DC"/>
    <w:rsid w:val="00681F5A"/>
    <w:rsid w:val="006C02EA"/>
    <w:rsid w:val="006D00C6"/>
    <w:rsid w:val="006D3CC7"/>
    <w:rsid w:val="006F0746"/>
    <w:rsid w:val="00702C93"/>
    <w:rsid w:val="00703FDD"/>
    <w:rsid w:val="007377C0"/>
    <w:rsid w:val="007434A0"/>
    <w:rsid w:val="00750CFB"/>
    <w:rsid w:val="00767E15"/>
    <w:rsid w:val="00771720"/>
    <w:rsid w:val="007B069F"/>
    <w:rsid w:val="007E019C"/>
    <w:rsid w:val="007F671A"/>
    <w:rsid w:val="007F70D0"/>
    <w:rsid w:val="00856B9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1314E"/>
    <w:rsid w:val="00A13F38"/>
    <w:rsid w:val="00A4456E"/>
    <w:rsid w:val="00A44D4A"/>
    <w:rsid w:val="00A73994"/>
    <w:rsid w:val="00A86505"/>
    <w:rsid w:val="00A92E47"/>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46C40"/>
    <w:rsid w:val="00C576C5"/>
    <w:rsid w:val="00C96A14"/>
    <w:rsid w:val="00C9765B"/>
    <w:rsid w:val="00CC0F69"/>
    <w:rsid w:val="00CE4D67"/>
    <w:rsid w:val="00CF7AF7"/>
    <w:rsid w:val="00D026A2"/>
    <w:rsid w:val="00D06CD4"/>
    <w:rsid w:val="00D233FC"/>
    <w:rsid w:val="00D41EA1"/>
    <w:rsid w:val="00D5563C"/>
    <w:rsid w:val="00D70089"/>
    <w:rsid w:val="00D83D8D"/>
    <w:rsid w:val="00D86044"/>
    <w:rsid w:val="00D86D15"/>
    <w:rsid w:val="00D9753E"/>
    <w:rsid w:val="00DA6D5A"/>
    <w:rsid w:val="00DA7F6C"/>
    <w:rsid w:val="00E2312A"/>
    <w:rsid w:val="00E264CA"/>
    <w:rsid w:val="00E35BF9"/>
    <w:rsid w:val="00E817F0"/>
    <w:rsid w:val="00E83890"/>
    <w:rsid w:val="00EA0EBF"/>
    <w:rsid w:val="00EE61D2"/>
    <w:rsid w:val="00EF5C05"/>
    <w:rsid w:val="00F314F7"/>
    <w:rsid w:val="00F316FB"/>
    <w:rsid w:val="00F462DE"/>
    <w:rsid w:val="00F50054"/>
    <w:rsid w:val="00F63314"/>
    <w:rsid w:val="00F844AC"/>
    <w:rsid w:val="00F922DA"/>
    <w:rsid w:val="00F9781B"/>
    <w:rsid w:val="00FA4F74"/>
    <w:rsid w:val="00FB6F9E"/>
    <w:rsid w:val="00FD2191"/>
    <w:rsid w:val="00FE1CA9"/>
    <w:rsid w:val="00FF7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 w:type="character" w:customStyle="1" w:styleId="afa">
    <w:name w:val="Гипертекстовая ссылка"/>
    <w:rsid w:val="00561293"/>
    <w:rPr>
      <w:b/>
      <w:color w:val="106BBE"/>
    </w:rPr>
  </w:style>
  <w:style w:type="character" w:customStyle="1" w:styleId="NoSpacingChar1">
    <w:name w:val="No Spacing Char1"/>
    <w:link w:val="23"/>
    <w:locked/>
    <w:rsid w:val="00345FC4"/>
  </w:style>
  <w:style w:type="paragraph" w:customStyle="1" w:styleId="23">
    <w:name w:val="Без интервала2"/>
    <w:link w:val="NoSpacingChar1"/>
    <w:rsid w:val="00345F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 w:type="character" w:customStyle="1" w:styleId="afa">
    <w:name w:val="Гипертекстовая ссылка"/>
    <w:rsid w:val="00561293"/>
    <w:rPr>
      <w:b/>
      <w:color w:val="106BBE"/>
    </w:rPr>
  </w:style>
  <w:style w:type="character" w:customStyle="1" w:styleId="NoSpacingChar1">
    <w:name w:val="No Spacing Char1"/>
    <w:link w:val="23"/>
    <w:locked/>
    <w:rsid w:val="00345FC4"/>
  </w:style>
  <w:style w:type="paragraph" w:customStyle="1" w:styleId="23">
    <w:name w:val="Без интервала2"/>
    <w:link w:val="NoSpacingChar1"/>
    <w:rsid w:val="00345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397</Words>
  <Characters>3098</Characters>
  <Application>Microsoft Office Word</Application>
  <DocSecurity>0</DocSecurity>
  <Lines>25</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2023-09-25T11:44:00Z</cp:lastPrinted>
  <dcterms:created xsi:type="dcterms:W3CDTF">2023-09-25T11:39:00Z</dcterms:created>
  <dcterms:modified xsi:type="dcterms:W3CDTF">2023-09-28T09:00:00Z</dcterms:modified>
</cp:coreProperties>
</file>